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8" w:rsidRPr="00860E68" w:rsidRDefault="00860E68" w:rsidP="00860E68">
      <w:pPr>
        <w:spacing w:after="0" w:line="240" w:lineRule="auto"/>
        <w:rPr>
          <w:rFonts w:ascii="Arial" w:eastAsia="Batang" w:hAnsi="Arial" w:cs="Times New Roman"/>
          <w:sz w:val="24"/>
          <w:szCs w:val="24"/>
          <w:lang w:eastAsia="ko-KR"/>
        </w:rPr>
      </w:pPr>
      <w:r w:rsidRPr="00860E68">
        <w:rPr>
          <w:rFonts w:ascii="Arial" w:eastAsia="Batang" w:hAnsi="Arial" w:cs="Times New Roman"/>
          <w:sz w:val="24"/>
          <w:szCs w:val="24"/>
          <w:lang w:eastAsia="ko-KR"/>
        </w:rPr>
        <w:t>OSNOVNA ŠOLA DRAGA BAJCA VIPAVA</w:t>
      </w:r>
    </w:p>
    <w:p w:rsidR="00860E68" w:rsidRPr="00860E68" w:rsidRDefault="00860E68" w:rsidP="00860E68">
      <w:pPr>
        <w:spacing w:after="0" w:line="240" w:lineRule="auto"/>
        <w:rPr>
          <w:rFonts w:ascii="Arial" w:eastAsia="Batang" w:hAnsi="Arial" w:cs="Times New Roman"/>
          <w:sz w:val="24"/>
          <w:szCs w:val="24"/>
          <w:lang w:eastAsia="ko-KR"/>
        </w:rPr>
      </w:pPr>
    </w:p>
    <w:p w:rsidR="00860E68" w:rsidRDefault="00860E68" w:rsidP="008E6B1D">
      <w:pPr>
        <w:spacing w:after="0" w:line="240" w:lineRule="auto"/>
        <w:rPr>
          <w:rFonts w:ascii="Arial" w:eastAsia="Batang" w:hAnsi="Arial" w:cs="Times New Roman"/>
          <w:b/>
          <w:sz w:val="24"/>
          <w:szCs w:val="24"/>
          <w:lang w:eastAsia="ko-KR"/>
        </w:rPr>
      </w:pPr>
      <w:r w:rsidRPr="00860E68">
        <w:rPr>
          <w:rFonts w:ascii="Arial" w:eastAsia="Batang" w:hAnsi="Arial" w:cs="Times New Roman"/>
          <w:sz w:val="24"/>
          <w:szCs w:val="24"/>
          <w:lang w:eastAsia="ko-KR"/>
        </w:rPr>
        <w:t>POROČILO O TEKMOVANJU:</w:t>
      </w:r>
      <w:r>
        <w:rPr>
          <w:rFonts w:ascii="Arial" w:eastAsia="Batang" w:hAnsi="Arial" w:cs="Times New Roman"/>
          <w:sz w:val="24"/>
          <w:szCs w:val="24"/>
          <w:lang w:eastAsia="ko-KR"/>
        </w:rPr>
        <w:t xml:space="preserve"> </w:t>
      </w:r>
      <w:r w:rsidR="008E6B1D">
        <w:rPr>
          <w:rFonts w:ascii="Arial" w:eastAsia="Batang" w:hAnsi="Arial" w:cs="Times New Roman"/>
          <w:sz w:val="24"/>
          <w:szCs w:val="24"/>
          <w:lang w:eastAsia="ko-KR"/>
        </w:rPr>
        <w:t xml:space="preserve">  </w:t>
      </w:r>
      <w:r w:rsidRPr="008E6B1D">
        <w:rPr>
          <w:rFonts w:ascii="Arial" w:eastAsia="Batang" w:hAnsi="Arial" w:cs="Times New Roman"/>
          <w:b/>
          <w:sz w:val="24"/>
          <w:szCs w:val="24"/>
          <w:lang w:eastAsia="ko-KR"/>
        </w:rPr>
        <w:t>DRŽAVNO TEKMOVANJE IZ LOGIKE</w:t>
      </w:r>
    </w:p>
    <w:p w:rsidR="008E6B1D" w:rsidRDefault="008E6B1D" w:rsidP="00860E6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860E68" w:rsidRPr="00860E68" w:rsidTr="00FA074A">
        <w:trPr>
          <w:trHeight w:val="499"/>
        </w:trPr>
        <w:tc>
          <w:tcPr>
            <w:tcW w:w="2988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DATUM TEKMOVANJA:</w:t>
            </w:r>
          </w:p>
        </w:tc>
        <w:tc>
          <w:tcPr>
            <w:tcW w:w="6300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19</w:t>
            </w: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. 1</w:t>
            </w:r>
            <w:r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0</w:t>
            </w: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. 2019</w:t>
            </w:r>
          </w:p>
        </w:tc>
      </w:tr>
      <w:tr w:rsidR="00860E68" w:rsidRPr="00860E68" w:rsidTr="00FA074A">
        <w:tc>
          <w:tcPr>
            <w:tcW w:w="2988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KRAJ TEKMOVANJA:</w:t>
            </w:r>
          </w:p>
        </w:tc>
        <w:tc>
          <w:tcPr>
            <w:tcW w:w="6300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Šempas</w:t>
            </w:r>
          </w:p>
        </w:tc>
      </w:tr>
      <w:tr w:rsidR="00860E68" w:rsidRPr="00860E68" w:rsidTr="00FA074A">
        <w:tc>
          <w:tcPr>
            <w:tcW w:w="2988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NIVO</w:t>
            </w:r>
          </w:p>
        </w:tc>
        <w:tc>
          <w:tcPr>
            <w:tcW w:w="6300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Državno tekmovanje</w:t>
            </w:r>
          </w:p>
        </w:tc>
      </w:tr>
      <w:tr w:rsidR="00860E68" w:rsidRPr="00860E68" w:rsidTr="00FA074A">
        <w:tc>
          <w:tcPr>
            <w:tcW w:w="2988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PREVOZ: relacija</w:t>
            </w:r>
          </w:p>
        </w:tc>
        <w:tc>
          <w:tcPr>
            <w:tcW w:w="6300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 xml:space="preserve">Avtobus: </w:t>
            </w: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 xml:space="preserve"> Vipava 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−</w:t>
            </w: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 xml:space="preserve">Šempas 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−</w:t>
            </w: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 xml:space="preserve"> Vipava</w:t>
            </w:r>
          </w:p>
        </w:tc>
      </w:tr>
    </w:tbl>
    <w:p w:rsidR="00872EC2" w:rsidRDefault="00872EC2" w:rsidP="00872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0E68" w:rsidRDefault="00860E68" w:rsidP="00872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E6B1D" w:rsidRPr="000A6A81" w:rsidRDefault="008E6B1D" w:rsidP="00872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0E68" w:rsidRPr="00860E68" w:rsidRDefault="00860E68" w:rsidP="00860E68">
      <w:pPr>
        <w:spacing w:after="0" w:line="240" w:lineRule="auto"/>
        <w:rPr>
          <w:rFonts w:ascii="Arial" w:eastAsia="Batang" w:hAnsi="Arial" w:cs="Times New Roman"/>
          <w:sz w:val="24"/>
          <w:szCs w:val="24"/>
          <w:lang w:eastAsia="ko-KR"/>
        </w:rPr>
      </w:pPr>
      <w:r w:rsidRPr="00860E68">
        <w:rPr>
          <w:rFonts w:ascii="Arial" w:eastAsia="Batang" w:hAnsi="Arial" w:cs="Times New Roman"/>
          <w:sz w:val="24"/>
          <w:szCs w:val="24"/>
          <w:lang w:eastAsia="ko-KR"/>
        </w:rPr>
        <w:t xml:space="preserve">SEZNAM UČENCEV IN DOSEŽKI: </w:t>
      </w:r>
    </w:p>
    <w:p w:rsidR="00860E68" w:rsidRDefault="00860E68" w:rsidP="00860E68">
      <w:pPr>
        <w:spacing w:after="0" w:line="240" w:lineRule="auto"/>
        <w:rPr>
          <w:rFonts w:ascii="Arial" w:eastAsia="Batang" w:hAnsi="Arial" w:cs="Times New Roman"/>
          <w:sz w:val="24"/>
          <w:szCs w:val="24"/>
          <w:lang w:eastAsia="ko-KR"/>
        </w:rPr>
      </w:pPr>
      <w:r w:rsidRPr="00860E68">
        <w:rPr>
          <w:rFonts w:ascii="Arial" w:eastAsia="Batang" w:hAnsi="Arial" w:cs="Times New Roman"/>
          <w:sz w:val="24"/>
          <w:szCs w:val="24"/>
          <w:lang w:eastAsia="ko-KR"/>
        </w:rPr>
        <w:t>(Navedite vse sodelujoče učence in označite, če so dosegli kakšno priznanje.)</w:t>
      </w:r>
    </w:p>
    <w:p w:rsidR="008E6B1D" w:rsidRPr="00860E68" w:rsidRDefault="008E6B1D" w:rsidP="00860E68">
      <w:pPr>
        <w:spacing w:after="0" w:line="240" w:lineRule="auto"/>
        <w:rPr>
          <w:rFonts w:ascii="Arial" w:eastAsia="Batang" w:hAnsi="Arial" w:cs="Times New Roman"/>
          <w:sz w:val="24"/>
          <w:szCs w:val="24"/>
          <w:lang w:eastAsia="ko-KR"/>
        </w:rPr>
      </w:pPr>
    </w:p>
    <w:p w:rsidR="00860E68" w:rsidRPr="00860E68" w:rsidRDefault="00860E68" w:rsidP="00860E68">
      <w:pPr>
        <w:spacing w:after="0" w:line="240" w:lineRule="auto"/>
        <w:rPr>
          <w:rFonts w:ascii="Arial" w:eastAsia="Batang" w:hAnsi="Arial" w:cs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656"/>
        <w:gridCol w:w="1276"/>
        <w:gridCol w:w="1418"/>
        <w:gridCol w:w="1275"/>
      </w:tblGrid>
      <w:tr w:rsidR="00860E68" w:rsidRPr="00860E68" w:rsidTr="00860E68">
        <w:tc>
          <w:tcPr>
            <w:tcW w:w="2988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IME IN PRIIMEK</w:t>
            </w:r>
          </w:p>
        </w:tc>
        <w:tc>
          <w:tcPr>
            <w:tcW w:w="1656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18"/>
                <w:lang w:eastAsia="ko-KR"/>
              </w:rPr>
            </w:pPr>
            <w:r w:rsidRPr="00860E68">
              <w:rPr>
                <w:rFonts w:ascii="Arial" w:eastAsia="Batang" w:hAnsi="Arial" w:cs="Times New Roman"/>
                <w:sz w:val="24"/>
                <w:szCs w:val="18"/>
                <w:lang w:eastAsia="ko-KR"/>
              </w:rPr>
              <w:t>ODDELEK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srebrno</w:t>
            </w:r>
          </w:p>
        </w:tc>
        <w:tc>
          <w:tcPr>
            <w:tcW w:w="1418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zlato</w:t>
            </w:r>
          </w:p>
        </w:tc>
        <w:tc>
          <w:tcPr>
            <w:tcW w:w="1275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 w:rsidRPr="00860E68"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opomba</w:t>
            </w:r>
          </w:p>
        </w:tc>
      </w:tr>
      <w:tr w:rsidR="00860E68" w:rsidRPr="00860E68" w:rsidTr="00860E68">
        <w:tc>
          <w:tcPr>
            <w:tcW w:w="2988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Blaž  Premrl</w:t>
            </w:r>
          </w:p>
        </w:tc>
        <w:tc>
          <w:tcPr>
            <w:tcW w:w="1656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lang w:eastAsia="ko-KR"/>
              </w:rPr>
            </w:pPr>
            <w:r>
              <w:rPr>
                <w:rFonts w:ascii="Arial" w:eastAsia="Batang" w:hAnsi="Arial" w:cs="Times New Roman"/>
                <w:sz w:val="24"/>
                <w:lang w:eastAsia="ko-KR"/>
              </w:rPr>
              <w:t>7.b</w:t>
            </w:r>
          </w:p>
        </w:tc>
        <w:tc>
          <w:tcPr>
            <w:tcW w:w="1276" w:type="dxa"/>
            <w:shd w:val="clear" w:color="auto" w:fill="44546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</w:p>
        </w:tc>
      </w:tr>
      <w:tr w:rsidR="00860E68" w:rsidRPr="00860E68" w:rsidTr="00860E68">
        <w:tc>
          <w:tcPr>
            <w:tcW w:w="2988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Tamara Skapin</w:t>
            </w:r>
          </w:p>
        </w:tc>
        <w:tc>
          <w:tcPr>
            <w:tcW w:w="1656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lang w:eastAsia="ko-KR"/>
              </w:rPr>
            </w:pPr>
            <w:r>
              <w:rPr>
                <w:rFonts w:ascii="Arial" w:eastAsia="Batang" w:hAnsi="Arial" w:cs="Times New Roman"/>
                <w:sz w:val="24"/>
                <w:lang w:eastAsia="ko-KR"/>
              </w:rPr>
              <w:t>9.a</w:t>
            </w:r>
          </w:p>
        </w:tc>
        <w:tc>
          <w:tcPr>
            <w:tcW w:w="1276" w:type="dxa"/>
            <w:shd w:val="clear" w:color="auto" w:fill="44546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</w:p>
        </w:tc>
      </w:tr>
      <w:tr w:rsidR="00860E68" w:rsidRPr="00860E68" w:rsidTr="00860E68">
        <w:tc>
          <w:tcPr>
            <w:tcW w:w="2988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Vid Uršič</w:t>
            </w:r>
          </w:p>
        </w:tc>
        <w:tc>
          <w:tcPr>
            <w:tcW w:w="1656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lang w:eastAsia="ko-KR"/>
              </w:rPr>
            </w:pPr>
            <w:r>
              <w:rPr>
                <w:rFonts w:ascii="Arial" w:eastAsia="Batang" w:hAnsi="Arial" w:cs="Times New Roman"/>
                <w:sz w:val="24"/>
                <w:lang w:eastAsia="ko-KR"/>
              </w:rPr>
              <w:t>9.a</w:t>
            </w:r>
          </w:p>
        </w:tc>
        <w:tc>
          <w:tcPr>
            <w:tcW w:w="1276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</w:p>
        </w:tc>
      </w:tr>
      <w:tr w:rsidR="00860E68" w:rsidRPr="00860E68" w:rsidTr="00860E68">
        <w:tc>
          <w:tcPr>
            <w:tcW w:w="2988" w:type="dxa"/>
          </w:tcPr>
          <w:p w:rsid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Times New Roman"/>
                <w:sz w:val="24"/>
                <w:szCs w:val="24"/>
                <w:lang w:eastAsia="ko-KR"/>
              </w:rPr>
              <w:t>Jan Žgur</w:t>
            </w:r>
          </w:p>
        </w:tc>
        <w:tc>
          <w:tcPr>
            <w:tcW w:w="1656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lang w:eastAsia="ko-KR"/>
              </w:rPr>
            </w:pPr>
            <w:r>
              <w:rPr>
                <w:rFonts w:ascii="Arial" w:eastAsia="Batang" w:hAnsi="Arial" w:cs="Times New Roman"/>
                <w:sz w:val="24"/>
                <w:lang w:eastAsia="ko-KR"/>
              </w:rPr>
              <w:t>9.a</w:t>
            </w:r>
          </w:p>
        </w:tc>
        <w:tc>
          <w:tcPr>
            <w:tcW w:w="1276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860E68" w:rsidRPr="00860E68" w:rsidRDefault="00860E68" w:rsidP="00860E68">
            <w:pPr>
              <w:spacing w:after="0" w:line="240" w:lineRule="auto"/>
              <w:rPr>
                <w:rFonts w:ascii="Arial" w:eastAsia="Batang" w:hAnsi="Arial" w:cs="Times New Roman"/>
                <w:sz w:val="24"/>
                <w:szCs w:val="24"/>
                <w:lang w:eastAsia="ko-KR"/>
              </w:rPr>
            </w:pPr>
          </w:p>
        </w:tc>
      </w:tr>
    </w:tbl>
    <w:p w:rsidR="00860E68" w:rsidRDefault="00860E68" w:rsidP="000A6A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0E68" w:rsidRDefault="00860E68" w:rsidP="000A6A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2EC2" w:rsidRPr="00872EC2" w:rsidRDefault="00872EC2" w:rsidP="000A6A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EC2">
        <w:rPr>
          <w:rFonts w:ascii="Arial" w:hAnsi="Arial" w:cs="Arial"/>
          <w:sz w:val="24"/>
          <w:szCs w:val="24"/>
        </w:rPr>
        <w:t>Mentorica: Janja Nusdorfer Nedeljkovič</w:t>
      </w:r>
    </w:p>
    <w:p w:rsidR="000A6A81" w:rsidRPr="000A6A81" w:rsidRDefault="000A6A81" w:rsidP="000A6A81">
      <w:pPr>
        <w:jc w:val="both"/>
        <w:rPr>
          <w:rFonts w:cstheme="minorHAnsi"/>
          <w:sz w:val="28"/>
          <w:szCs w:val="28"/>
        </w:rPr>
      </w:pPr>
    </w:p>
    <w:sectPr w:rsidR="000A6A81" w:rsidRPr="000A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81"/>
    <w:rsid w:val="00034A94"/>
    <w:rsid w:val="000A6A81"/>
    <w:rsid w:val="00520984"/>
    <w:rsid w:val="00860E68"/>
    <w:rsid w:val="00872EC2"/>
    <w:rsid w:val="008E6B1D"/>
    <w:rsid w:val="00D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sasan</dc:creator>
  <cp:lastModifiedBy>sasan</cp:lastModifiedBy>
  <cp:revision>3</cp:revision>
  <dcterms:created xsi:type="dcterms:W3CDTF">2019-11-03T19:08:00Z</dcterms:created>
  <dcterms:modified xsi:type="dcterms:W3CDTF">2019-11-03T19:10:00Z</dcterms:modified>
</cp:coreProperties>
</file>